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68F3" w14:textId="77777777" w:rsidR="002E5F5B" w:rsidRPr="00E775B0" w:rsidRDefault="002E5F5B" w:rsidP="00E775B0">
      <w:r>
        <w:rPr>
          <w:noProof/>
          <w:lang w:eastAsia="en-AU"/>
        </w:rPr>
        <w:drawing>
          <wp:inline distT="0" distB="0" distL="0" distR="0" wp14:anchorId="0A496905" wp14:editId="40BD3645">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0A4968F4" w14:textId="3CBFEC19" w:rsidR="00F647BD" w:rsidRDefault="009F6EB3" w:rsidP="002E5F5B">
      <w:pPr>
        <w:pStyle w:val="Heading1"/>
      </w:pPr>
      <w:r w:rsidRPr="009F6EB3">
        <w:t>Application for the Sexual Health and Blood-Borne Virus Program Organisation Development Grant</w:t>
      </w:r>
    </w:p>
    <w:p w14:paraId="0A4968F6" w14:textId="34587E24" w:rsidR="00F647BD" w:rsidRDefault="009F6EB3" w:rsidP="002E5F5B">
      <w:pPr>
        <w:pStyle w:val="Heading2"/>
      </w:pPr>
      <w:r w:rsidRPr="009F6EB3">
        <w:t>Eligibility for application</w:t>
      </w:r>
    </w:p>
    <w:p w14:paraId="0A4968FA" w14:textId="4F6F4349" w:rsidR="00F647BD" w:rsidRDefault="009F6EB3" w:rsidP="009F6EB3">
      <w:r w:rsidRPr="009F6EB3">
        <w:t xml:space="preserve">The Sexual Health and Blood-borne Virus Program (SHBBVP) has limited funds available to assist Government services and non-government organisations to apply for an organisation development grant, focused on improving or developing sexual health or blood-borne </w:t>
      </w:r>
      <w:r w:rsidR="00EA4A6B" w:rsidRPr="009F6EB3">
        <w:t>virus-related</w:t>
      </w:r>
      <w:r w:rsidRPr="009F6EB3">
        <w:t xml:space="preserve"> workforce training or services. Only services based within Western Australia are eligible to apply for a grant. Conference attendance will not be considered under this grant program.</w:t>
      </w:r>
    </w:p>
    <w:p w14:paraId="0A4968FB" w14:textId="64BB32E6" w:rsidR="00882643" w:rsidRDefault="009F6EB3" w:rsidP="00882643">
      <w:pPr>
        <w:pStyle w:val="Heading3"/>
      </w:pPr>
      <w:r w:rsidRPr="009F6EB3">
        <w:t>Terms and conditions</w:t>
      </w:r>
    </w:p>
    <w:p w14:paraId="461CE523" w14:textId="77777777" w:rsidR="009F6EB3" w:rsidRDefault="009F6EB3" w:rsidP="009F6EB3">
      <w:r>
        <w:t>The organisation must agree to abide by the terms and conditions of the grant application process, which include:</w:t>
      </w:r>
    </w:p>
    <w:p w14:paraId="5D61A7FB" w14:textId="06298E09" w:rsidR="009F6EB3" w:rsidRDefault="009F6EB3" w:rsidP="009F6EB3">
      <w:pPr>
        <w:pStyle w:val="ListParagraph"/>
        <w:numPr>
          <w:ilvl w:val="0"/>
          <w:numId w:val="2"/>
        </w:numPr>
      </w:pPr>
      <w:r>
        <w:t>A limit of $5000 per applicant is available.  Applications will be considered on a case-by-case basis and the ability of the service or organisation to demonstrate application of the training or organisation development on an on-going and sustainable basis.  Services may only apply for one grant per financial year.</w:t>
      </w:r>
    </w:p>
    <w:p w14:paraId="067627F2" w14:textId="25CED5BD" w:rsidR="009F6EB3" w:rsidRDefault="009F6EB3" w:rsidP="009F6EB3">
      <w:pPr>
        <w:pStyle w:val="ListParagraph"/>
        <w:numPr>
          <w:ilvl w:val="0"/>
          <w:numId w:val="2"/>
        </w:numPr>
      </w:pPr>
      <w:r>
        <w:t>The Service must provide evidence of Chief Executive Officer’s/Senior Management approval on the application form to SHBBVP and a budget for the anticipated expenditure.</w:t>
      </w:r>
    </w:p>
    <w:p w14:paraId="7DE727A2" w14:textId="1400546C" w:rsidR="009F6EB3" w:rsidRDefault="009F6EB3" w:rsidP="009F6EB3">
      <w:pPr>
        <w:pStyle w:val="ListParagraph"/>
        <w:numPr>
          <w:ilvl w:val="0"/>
          <w:numId w:val="2"/>
        </w:numPr>
      </w:pPr>
      <w:r>
        <w:t xml:space="preserve">The grant will only be used for sexual health or BBV-related workforce development or an organisational improvement initiative.  </w:t>
      </w:r>
    </w:p>
    <w:p w14:paraId="27E85EF3" w14:textId="36838C3F" w:rsidR="009F6EB3" w:rsidRDefault="009F6EB3" w:rsidP="009F6EB3">
      <w:pPr>
        <w:pStyle w:val="ListParagraph"/>
        <w:numPr>
          <w:ilvl w:val="0"/>
          <w:numId w:val="2"/>
        </w:numPr>
      </w:pPr>
      <w:r>
        <w:t xml:space="preserve">Once the application is approved by SHBBVP, payment of the activity-related costs </w:t>
      </w:r>
      <w:r w:rsidR="001F6A2D">
        <w:t>is</w:t>
      </w:r>
      <w:r>
        <w:t xml:space="preserve"> the responsibility of the Service or Organisation.</w:t>
      </w:r>
    </w:p>
    <w:p w14:paraId="0A496904" w14:textId="345EBD3D" w:rsidR="004C2780" w:rsidRDefault="009F6EB3" w:rsidP="009F6EB3">
      <w:pPr>
        <w:pStyle w:val="ListParagraph"/>
        <w:numPr>
          <w:ilvl w:val="0"/>
          <w:numId w:val="2"/>
        </w:numPr>
      </w:pPr>
      <w:r>
        <w:t>The Service will provide a final and only invoice to the Department of Health for the approved initiative.  Payment of the grant will not be made unless all supporting paperwork is provided to the Department of Health.  Prepayment for the approved activity will not be granted.</w:t>
      </w:r>
    </w:p>
    <w:p w14:paraId="41783F38" w14:textId="77777777" w:rsidR="009F6EB3" w:rsidRDefault="009F6EB3" w:rsidP="009F6EB3">
      <w:pPr>
        <w:pStyle w:val="Heading3"/>
      </w:pPr>
      <w:r>
        <w:t>How to apply for the bursary</w:t>
      </w:r>
    </w:p>
    <w:p w14:paraId="3D1E0CCE" w14:textId="77777777" w:rsidR="009F6EB3" w:rsidRDefault="009F6EB3" w:rsidP="009F6EB3">
      <w:r>
        <w:t xml:space="preserve">The grant can only be applied for prior to the proposed activity. </w:t>
      </w:r>
    </w:p>
    <w:p w14:paraId="133CCB85" w14:textId="7A752ADF" w:rsidR="009F6EB3" w:rsidRDefault="009F6EB3" w:rsidP="009F6EB3">
      <w:r>
        <w:t>Only limited funds are available under the organisation development program.  Applications will be considered based on the service/organisation’s ability to demonstrate a need in their work area and application of the outcomes for the organisation development initiative. Applications should be made on the (see link to application) form. Applicants are advised to read each of the Terms of Agreement and ensure evidence of Chief Executive Officer/Senior Management approval is obtained before</w:t>
      </w:r>
      <w:r w:rsidR="00EA4A6B">
        <w:t>,</w:t>
      </w:r>
      <w:r>
        <w:t xml:space="preserve"> submitting an application form.</w:t>
      </w:r>
    </w:p>
    <w:p w14:paraId="1E58625E" w14:textId="77777777" w:rsidR="009F6EB3" w:rsidRDefault="009F6EB3" w:rsidP="009F6EB3"/>
    <w:p w14:paraId="3FC27AB4" w14:textId="77777777" w:rsidR="009F6EB3" w:rsidRDefault="009F6EB3" w:rsidP="009F6EB3">
      <w:r>
        <w:lastRenderedPageBreak/>
        <w:t xml:space="preserve">Queries regarding the application process should be directed to: </w:t>
      </w:r>
    </w:p>
    <w:p w14:paraId="0A194BD4" w14:textId="2FAAA65E" w:rsidR="009F6EB3" w:rsidRPr="00EA4A6B" w:rsidRDefault="00EA4A6B" w:rsidP="009F6EB3">
      <w:pPr>
        <w:spacing w:before="240"/>
      </w:pPr>
      <w:r w:rsidRPr="00EA4A6B">
        <w:t xml:space="preserve">Administration </w:t>
      </w:r>
      <w:r w:rsidR="009F6EB3" w:rsidRPr="00EA4A6B">
        <w:t>Officer</w:t>
      </w:r>
    </w:p>
    <w:p w14:paraId="077EAC2E" w14:textId="77777777" w:rsidR="009F6EB3" w:rsidRDefault="009F6EB3" w:rsidP="009F6EB3">
      <w:r>
        <w:t xml:space="preserve">Sexual Health and Blood-borne Virus Program  </w:t>
      </w:r>
    </w:p>
    <w:p w14:paraId="2DD7F272" w14:textId="77777777" w:rsidR="009F6EB3" w:rsidRDefault="009F6EB3" w:rsidP="009F6EB3">
      <w:r>
        <w:t>Address: 189 Royal Street, East Perth WA 6004</w:t>
      </w:r>
    </w:p>
    <w:p w14:paraId="507CC5D9" w14:textId="77777777" w:rsidR="009F6EB3" w:rsidRDefault="009F6EB3" w:rsidP="009F6EB3">
      <w:r>
        <w:t>Email: SHBBVP@health.wa.gov.au</w:t>
      </w:r>
    </w:p>
    <w:p w14:paraId="5DBEE5C7" w14:textId="56E49A59" w:rsidR="009F6EB3" w:rsidRDefault="009F6EB3" w:rsidP="009F6EB3">
      <w:r>
        <w:t xml:space="preserve">Website: </w:t>
      </w:r>
      <w:hyperlink r:id="rId13" w:history="1">
        <w:r w:rsidRPr="00667E0D">
          <w:rPr>
            <w:rStyle w:val="Hyperlink"/>
          </w:rPr>
          <w:t>https://ww2.health.wa.gov.au/Articles/S_T/Sexual-health-and-blood-borne-viruses-workforce-development</w:t>
        </w:r>
      </w:hyperlink>
    </w:p>
    <w:p w14:paraId="7F81FC39" w14:textId="32A7246C" w:rsidR="009F6EB3" w:rsidRDefault="009F6EB3" w:rsidP="009F6EB3">
      <w:r>
        <w:t xml:space="preserve">Applicants will be notified of the Department of Health’s decision by </w:t>
      </w:r>
      <w:r w:rsidR="00685D0B">
        <w:t>e-</w:t>
      </w:r>
      <w:r>
        <w:t>mail within six weeks of application.</w:t>
      </w:r>
    </w:p>
    <w:p w14:paraId="1B5B5EE4" w14:textId="77777777" w:rsidR="009F6EB3" w:rsidRDefault="009F6EB3" w:rsidP="009F6EB3">
      <w:pPr>
        <w:sectPr w:rsidR="009F6EB3" w:rsidSect="00204ED3">
          <w:footerReference w:type="default" r:id="rId14"/>
          <w:headerReference w:type="first" r:id="rId15"/>
          <w:footerReference w:type="first" r:id="rId16"/>
          <w:pgSz w:w="11906" w:h="16838" w:code="9"/>
          <w:pgMar w:top="709" w:right="680" w:bottom="1843" w:left="680" w:header="392" w:footer="461" w:gutter="0"/>
          <w:cols w:space="708"/>
          <w:titlePg/>
          <w:docGrid w:linePitch="360"/>
        </w:sectPr>
      </w:pPr>
    </w:p>
    <w:p w14:paraId="626C2FE3" w14:textId="7D11827E" w:rsidR="009F6EB3" w:rsidRDefault="009F6EB3" w:rsidP="009F6EB3">
      <w:pPr>
        <w:pStyle w:val="Heading2"/>
      </w:pPr>
      <w:r>
        <w:lastRenderedPageBreak/>
        <w:t>Sexual Health and Blood-borne Virus Organisation Development Grant Application</w:t>
      </w:r>
    </w:p>
    <w:p w14:paraId="68C277DD" w14:textId="77777777" w:rsidR="009F6EB3" w:rsidRDefault="009F6EB3" w:rsidP="009F6EB3">
      <w:pPr>
        <w:spacing w:after="0"/>
        <w:rPr>
          <w:rFonts w:eastAsia="Times New Roman" w:cs="Times New Roman"/>
          <w:b/>
          <w:szCs w:val="24"/>
        </w:rPr>
      </w:pPr>
    </w:p>
    <w:p w14:paraId="219C87DD" w14:textId="5E0B0B6F" w:rsidR="009F6EB3" w:rsidRPr="009F6EB3" w:rsidRDefault="009F6EB3" w:rsidP="009F6EB3">
      <w:pPr>
        <w:spacing w:after="0"/>
        <w:rPr>
          <w:rFonts w:eastAsia="Times New Roman" w:cs="Times New Roman"/>
          <w:b/>
          <w:szCs w:val="24"/>
        </w:rPr>
      </w:pPr>
      <w:r w:rsidRPr="009F6EB3">
        <w:rPr>
          <w:rFonts w:eastAsia="Times New Roman" w:cs="Times New Roman"/>
          <w:b/>
          <w:szCs w:val="24"/>
        </w:rPr>
        <w:t>APPLICANT DETAILS</w:t>
      </w:r>
    </w:p>
    <w:p w14:paraId="0D14F93D" w14:textId="77777777" w:rsidR="009F6EB3" w:rsidRPr="009F6EB3" w:rsidRDefault="009F6EB3" w:rsidP="009F6EB3">
      <w:pPr>
        <w:spacing w:after="0"/>
        <w:rPr>
          <w:rFonts w:eastAsia="Times New Roman" w:cs="Times New Roman"/>
          <w:szCs w:val="24"/>
        </w:rPr>
      </w:pPr>
    </w:p>
    <w:p w14:paraId="78AA455D"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Name:  _____________________________________________________________________</w:t>
      </w:r>
    </w:p>
    <w:p w14:paraId="3734076F" w14:textId="77777777" w:rsidR="009F6EB3" w:rsidRPr="009F6EB3" w:rsidRDefault="009F6EB3" w:rsidP="009F6EB3">
      <w:pPr>
        <w:spacing w:after="0"/>
        <w:rPr>
          <w:rFonts w:eastAsia="Times New Roman" w:cs="Times New Roman"/>
          <w:szCs w:val="24"/>
        </w:rPr>
      </w:pPr>
    </w:p>
    <w:p w14:paraId="620DF088"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Job Title: ____________________________________________________________________</w:t>
      </w:r>
    </w:p>
    <w:p w14:paraId="4BD18EFC" w14:textId="77777777" w:rsidR="009F6EB3" w:rsidRPr="009F6EB3" w:rsidRDefault="009F6EB3" w:rsidP="009F6EB3">
      <w:pPr>
        <w:spacing w:after="0"/>
        <w:rPr>
          <w:rFonts w:eastAsia="Times New Roman" w:cs="Times New Roman"/>
          <w:szCs w:val="24"/>
        </w:rPr>
      </w:pPr>
    </w:p>
    <w:p w14:paraId="416743DF"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Name of Organisation: _________________________________________________________</w:t>
      </w:r>
    </w:p>
    <w:p w14:paraId="31A39230" w14:textId="77777777" w:rsidR="009F6EB3" w:rsidRPr="009F6EB3" w:rsidRDefault="009F6EB3" w:rsidP="009F6EB3">
      <w:pPr>
        <w:spacing w:after="0"/>
        <w:rPr>
          <w:rFonts w:eastAsia="Times New Roman" w:cs="Times New Roman"/>
          <w:szCs w:val="24"/>
        </w:rPr>
      </w:pPr>
    </w:p>
    <w:p w14:paraId="6B2BFC8C"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Postal address: ______________________________________________________________</w:t>
      </w:r>
    </w:p>
    <w:p w14:paraId="11848125" w14:textId="77777777" w:rsidR="009F6EB3" w:rsidRPr="009F6EB3" w:rsidRDefault="009F6EB3" w:rsidP="009F6EB3">
      <w:pPr>
        <w:spacing w:after="0"/>
        <w:rPr>
          <w:rFonts w:eastAsia="Times New Roman" w:cs="Times New Roman"/>
          <w:szCs w:val="24"/>
        </w:rPr>
      </w:pPr>
    </w:p>
    <w:p w14:paraId="235B2CB4" w14:textId="0136D63A" w:rsidR="009F6EB3" w:rsidRPr="009F6EB3" w:rsidRDefault="009F6EB3" w:rsidP="009F6EB3">
      <w:pPr>
        <w:spacing w:after="0"/>
        <w:rPr>
          <w:rFonts w:eastAsia="Times New Roman" w:cs="Times New Roman"/>
          <w:szCs w:val="24"/>
        </w:rPr>
      </w:pPr>
      <w:r w:rsidRPr="009F6EB3">
        <w:rPr>
          <w:rFonts w:eastAsia="Times New Roman" w:cs="Times New Roman"/>
          <w:szCs w:val="24"/>
        </w:rPr>
        <w:t>________________________________________</w:t>
      </w:r>
      <w:r>
        <w:rPr>
          <w:rFonts w:eastAsia="Times New Roman" w:cs="Times New Roman"/>
          <w:szCs w:val="24"/>
        </w:rPr>
        <w:t>_______</w:t>
      </w:r>
      <w:r w:rsidRPr="009F6EB3">
        <w:rPr>
          <w:rFonts w:eastAsia="Times New Roman" w:cs="Times New Roman"/>
          <w:szCs w:val="24"/>
        </w:rPr>
        <w:t>_ Postcode: __________________</w:t>
      </w:r>
    </w:p>
    <w:p w14:paraId="7BCEBB12" w14:textId="77777777" w:rsidR="009F6EB3" w:rsidRPr="009F6EB3" w:rsidRDefault="009F6EB3" w:rsidP="009F6EB3">
      <w:pPr>
        <w:spacing w:after="0"/>
        <w:rPr>
          <w:rFonts w:eastAsia="Times New Roman" w:cs="Times New Roman"/>
          <w:szCs w:val="24"/>
        </w:rPr>
      </w:pPr>
    </w:p>
    <w:p w14:paraId="44EB9EE5"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Work Telephone Number: ______________________________________________________</w:t>
      </w:r>
    </w:p>
    <w:p w14:paraId="1E3B8CB0" w14:textId="77777777" w:rsidR="009F6EB3" w:rsidRPr="009F6EB3" w:rsidRDefault="009F6EB3" w:rsidP="009F6EB3">
      <w:pPr>
        <w:spacing w:after="0"/>
        <w:rPr>
          <w:rFonts w:eastAsia="Times New Roman" w:cs="Times New Roman"/>
          <w:szCs w:val="24"/>
        </w:rPr>
      </w:pPr>
    </w:p>
    <w:p w14:paraId="6D90F914"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Email: ______________________________________________________________________</w:t>
      </w:r>
    </w:p>
    <w:p w14:paraId="6DB0567F" w14:textId="77777777" w:rsidR="009F6EB3" w:rsidRPr="009F6EB3" w:rsidRDefault="009F6EB3" w:rsidP="009F6EB3">
      <w:pPr>
        <w:spacing w:after="0"/>
        <w:rPr>
          <w:rFonts w:eastAsia="Times New Roman" w:cs="Times New Roman"/>
          <w:szCs w:val="24"/>
        </w:rPr>
      </w:pPr>
    </w:p>
    <w:p w14:paraId="20F32513" w14:textId="77777777" w:rsidR="009F6EB3" w:rsidRPr="009F6EB3" w:rsidRDefault="009F6EB3" w:rsidP="009F6EB3">
      <w:pPr>
        <w:spacing w:after="0"/>
        <w:rPr>
          <w:rFonts w:eastAsia="Times New Roman" w:cs="Times New Roman"/>
          <w:b/>
          <w:szCs w:val="24"/>
        </w:rPr>
      </w:pPr>
    </w:p>
    <w:p w14:paraId="2AE202C6" w14:textId="77777777" w:rsidR="009F6EB3" w:rsidRPr="009F6EB3" w:rsidRDefault="009F6EB3" w:rsidP="009F6EB3">
      <w:pPr>
        <w:spacing w:after="0"/>
        <w:rPr>
          <w:rFonts w:eastAsia="Times New Roman" w:cs="Times New Roman"/>
          <w:b/>
          <w:szCs w:val="24"/>
        </w:rPr>
      </w:pPr>
      <w:r w:rsidRPr="009F6EB3">
        <w:rPr>
          <w:rFonts w:eastAsia="Times New Roman" w:cs="Times New Roman"/>
          <w:b/>
          <w:szCs w:val="24"/>
          <w:lang w:val="en-US"/>
        </w:rPr>
        <w:t>WORKFORCE OR ORGANISATIONAL DEVELOPMENT INITIATIVE</w:t>
      </w:r>
      <w:r w:rsidRPr="009F6EB3">
        <w:rPr>
          <w:rFonts w:eastAsia="Times New Roman" w:cs="Times New Roman"/>
          <w:b/>
          <w:szCs w:val="24"/>
        </w:rPr>
        <w:t xml:space="preserve"> </w:t>
      </w:r>
    </w:p>
    <w:p w14:paraId="3B913A99" w14:textId="77777777" w:rsidR="009F6EB3" w:rsidRPr="009F6EB3" w:rsidRDefault="009F6EB3" w:rsidP="009F6EB3">
      <w:pPr>
        <w:spacing w:after="0"/>
        <w:rPr>
          <w:rFonts w:eastAsia="Times New Roman" w:cs="Times New Roman"/>
          <w:szCs w:val="24"/>
        </w:rPr>
      </w:pPr>
    </w:p>
    <w:p w14:paraId="4D81E329" w14:textId="77777777" w:rsidR="009F6EB3" w:rsidRPr="009F6EB3" w:rsidRDefault="009F6EB3" w:rsidP="009F6EB3">
      <w:pPr>
        <w:spacing w:after="0"/>
        <w:rPr>
          <w:rFonts w:eastAsia="Times New Roman" w:cs="Times New Roman"/>
          <w:szCs w:val="24"/>
          <w:lang w:val="en-US"/>
        </w:rPr>
      </w:pPr>
      <w:r w:rsidRPr="009F6EB3">
        <w:rPr>
          <w:rFonts w:eastAsia="Times New Roman" w:cs="Times New Roman"/>
          <w:szCs w:val="24"/>
          <w:lang w:val="en-US"/>
        </w:rPr>
        <w:t xml:space="preserve">Describe why your organisation is seeking support to develop or improve sexual health or </w:t>
      </w:r>
      <w:smartTag w:uri="urn:schemas-microsoft-com:office:smarttags" w:element="stockticker">
        <w:r w:rsidRPr="009F6EB3">
          <w:rPr>
            <w:rFonts w:eastAsia="Times New Roman" w:cs="Times New Roman"/>
            <w:szCs w:val="24"/>
            <w:lang w:val="en-US"/>
          </w:rPr>
          <w:t>BBV</w:t>
        </w:r>
      </w:smartTag>
      <w:r w:rsidRPr="009F6EB3">
        <w:rPr>
          <w:rFonts w:eastAsia="Times New Roman" w:cs="Times New Roman"/>
          <w:szCs w:val="24"/>
          <w:lang w:val="en-US"/>
        </w:rPr>
        <w:t xml:space="preserve"> related services.</w:t>
      </w:r>
    </w:p>
    <w:p w14:paraId="0AF48519"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61A2C475"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3C579512"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06FEA1D8" w14:textId="77777777" w:rsidR="009F6EB3" w:rsidRPr="009F6EB3" w:rsidRDefault="009F6EB3" w:rsidP="009F6EB3">
      <w:pPr>
        <w:tabs>
          <w:tab w:val="left" w:pos="10065"/>
        </w:tabs>
        <w:spacing w:after="0" w:line="360" w:lineRule="auto"/>
        <w:rPr>
          <w:rFonts w:eastAsia="Times New Roman" w:cs="Times New Roman"/>
          <w:szCs w:val="24"/>
          <w:lang w:val="en-US"/>
        </w:rPr>
      </w:pPr>
      <w:r w:rsidRPr="009F6EB3">
        <w:rPr>
          <w:rFonts w:eastAsia="Times New Roman" w:cs="Times New Roman"/>
          <w:szCs w:val="24"/>
          <w:u w:val="single"/>
          <w:lang w:val="en-US"/>
        </w:rPr>
        <w:tab/>
      </w:r>
    </w:p>
    <w:p w14:paraId="719387D3" w14:textId="77777777" w:rsidR="009F6EB3" w:rsidRPr="009F6EB3" w:rsidRDefault="009F6EB3" w:rsidP="009F6EB3">
      <w:pPr>
        <w:spacing w:after="0" w:line="360" w:lineRule="auto"/>
        <w:rPr>
          <w:rFonts w:eastAsia="Times New Roman" w:cs="Times New Roman"/>
          <w:szCs w:val="24"/>
          <w:lang w:val="en-US"/>
        </w:rPr>
      </w:pPr>
    </w:p>
    <w:p w14:paraId="43CE97DF" w14:textId="77777777" w:rsidR="009F6EB3" w:rsidRPr="009F6EB3" w:rsidRDefault="009F6EB3" w:rsidP="009F6EB3">
      <w:pPr>
        <w:spacing w:after="0"/>
        <w:rPr>
          <w:rFonts w:eastAsia="Times New Roman" w:cs="Times New Roman"/>
          <w:szCs w:val="24"/>
          <w:lang w:val="en-US"/>
        </w:rPr>
      </w:pPr>
      <w:r w:rsidRPr="009F6EB3">
        <w:rPr>
          <w:rFonts w:eastAsia="Times New Roman" w:cs="Times New Roman"/>
          <w:szCs w:val="24"/>
          <w:lang w:val="en-US"/>
        </w:rPr>
        <w:t>Describe how the skills and knowledge will be applied or used to improve the organisation’s current services:</w:t>
      </w:r>
    </w:p>
    <w:p w14:paraId="67A52757"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45E332EF"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3825DE1B"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1FC67F23"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1D082694"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5CBCAC78" w14:textId="77777777" w:rsidR="009F6EB3" w:rsidRPr="009F6EB3" w:rsidRDefault="009F6EB3" w:rsidP="009F6EB3">
      <w:pPr>
        <w:spacing w:after="0" w:line="360" w:lineRule="auto"/>
        <w:rPr>
          <w:rFonts w:eastAsia="Times New Roman" w:cs="Times New Roman"/>
          <w:szCs w:val="24"/>
          <w:lang w:val="en-US"/>
        </w:rPr>
      </w:pPr>
      <w:r w:rsidRPr="009F6EB3">
        <w:rPr>
          <w:rFonts w:eastAsia="Times New Roman" w:cs="Times New Roman"/>
          <w:szCs w:val="24"/>
          <w:lang w:val="en-US"/>
        </w:rPr>
        <w:t>Describe how the organisation will sustain the service improvement:</w:t>
      </w:r>
    </w:p>
    <w:p w14:paraId="4D3153FB"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786F9C99"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6CD7804E"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226231BD"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2C1AEDD0"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20220959"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lastRenderedPageBreak/>
        <w:tab/>
      </w:r>
    </w:p>
    <w:p w14:paraId="54CD6B6E"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679F3B77" w14:textId="77777777" w:rsidR="009F6EB3" w:rsidRPr="009F6EB3" w:rsidRDefault="009F6EB3" w:rsidP="009F6EB3">
      <w:pPr>
        <w:tabs>
          <w:tab w:val="left" w:pos="10065"/>
        </w:tabs>
        <w:spacing w:after="0" w:line="360" w:lineRule="auto"/>
        <w:rPr>
          <w:rFonts w:eastAsia="Times New Roman" w:cs="Times New Roman"/>
          <w:szCs w:val="24"/>
          <w:u w:val="single"/>
          <w:lang w:val="en-US"/>
        </w:rPr>
      </w:pPr>
      <w:r w:rsidRPr="009F6EB3">
        <w:rPr>
          <w:rFonts w:eastAsia="Times New Roman" w:cs="Times New Roman"/>
          <w:szCs w:val="24"/>
          <w:u w:val="single"/>
          <w:lang w:val="en-US"/>
        </w:rPr>
        <w:tab/>
      </w:r>
    </w:p>
    <w:p w14:paraId="62B942A2" w14:textId="77777777" w:rsidR="009F6EB3" w:rsidRPr="009F6EB3" w:rsidRDefault="009F6EB3" w:rsidP="009F6EB3">
      <w:pPr>
        <w:spacing w:after="0"/>
        <w:rPr>
          <w:rFonts w:eastAsia="Times New Roman" w:cs="Times New Roman"/>
          <w:szCs w:val="24"/>
        </w:rPr>
      </w:pPr>
    </w:p>
    <w:p w14:paraId="783E2B19" w14:textId="77777777" w:rsidR="009F6EB3" w:rsidRPr="009F6EB3" w:rsidRDefault="009F6EB3" w:rsidP="009F6EB3">
      <w:pPr>
        <w:spacing w:after="0"/>
        <w:rPr>
          <w:rFonts w:eastAsia="Times New Roman" w:cs="Times New Roman"/>
          <w:szCs w:val="24"/>
        </w:rPr>
      </w:pPr>
    </w:p>
    <w:p w14:paraId="04084DA7" w14:textId="77777777" w:rsidR="009F6EB3" w:rsidRPr="009F6EB3" w:rsidRDefault="009F6EB3" w:rsidP="009F6EB3">
      <w:pPr>
        <w:spacing w:after="0"/>
        <w:rPr>
          <w:rFonts w:eastAsia="Times New Roman" w:cs="Times New Roman"/>
          <w:b/>
          <w:szCs w:val="24"/>
        </w:rPr>
      </w:pPr>
      <w:r w:rsidRPr="009F6EB3">
        <w:rPr>
          <w:rFonts w:eastAsia="Times New Roman" w:cs="Times New Roman"/>
          <w:b/>
          <w:szCs w:val="24"/>
        </w:rPr>
        <w:t>WORKPLACE APPROVAL</w:t>
      </w:r>
    </w:p>
    <w:p w14:paraId="4D97C4FA" w14:textId="77777777" w:rsidR="009F6EB3" w:rsidRPr="009F6EB3" w:rsidRDefault="009F6EB3" w:rsidP="009F6EB3">
      <w:pPr>
        <w:spacing w:after="0"/>
        <w:rPr>
          <w:rFonts w:eastAsia="Times New Roman" w:cs="Times New Roman"/>
          <w:szCs w:val="24"/>
        </w:rPr>
      </w:pPr>
    </w:p>
    <w:p w14:paraId="526C8555"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Name of </w:t>
      </w:r>
      <w:r w:rsidRPr="009F6EB3">
        <w:rPr>
          <w:rFonts w:eastAsia="Times New Roman" w:cs="Times New Roman"/>
          <w:szCs w:val="24"/>
          <w:lang w:val="en-US"/>
        </w:rPr>
        <w:t>Chief Executive Officer /Manager</w:t>
      </w:r>
      <w:r w:rsidRPr="009F6EB3">
        <w:rPr>
          <w:rFonts w:eastAsia="Times New Roman" w:cs="Times New Roman"/>
          <w:szCs w:val="24"/>
        </w:rPr>
        <w:t>: _________________________________________</w:t>
      </w:r>
    </w:p>
    <w:p w14:paraId="2843F7E7" w14:textId="77777777" w:rsidR="009F6EB3" w:rsidRPr="009F6EB3" w:rsidRDefault="009F6EB3" w:rsidP="009F6EB3">
      <w:pPr>
        <w:spacing w:after="0"/>
        <w:rPr>
          <w:rFonts w:eastAsia="Times New Roman" w:cs="Times New Roman"/>
          <w:szCs w:val="24"/>
        </w:rPr>
      </w:pPr>
    </w:p>
    <w:p w14:paraId="528A3395"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Title: _______________________________________________________________________</w:t>
      </w:r>
    </w:p>
    <w:p w14:paraId="1AE9ACBA" w14:textId="77777777" w:rsidR="009F6EB3" w:rsidRPr="009F6EB3" w:rsidRDefault="009F6EB3" w:rsidP="009F6EB3">
      <w:pPr>
        <w:spacing w:after="0"/>
        <w:rPr>
          <w:rFonts w:eastAsia="Times New Roman" w:cs="Times New Roman"/>
          <w:szCs w:val="24"/>
        </w:rPr>
      </w:pPr>
    </w:p>
    <w:p w14:paraId="11942DFF"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Application is approved:     Yes  [     ]    No   [     ]         </w:t>
      </w:r>
    </w:p>
    <w:p w14:paraId="7CB53B9E" w14:textId="77777777" w:rsidR="009F6EB3" w:rsidRPr="009F6EB3" w:rsidRDefault="009F6EB3" w:rsidP="009F6EB3">
      <w:pPr>
        <w:spacing w:after="0"/>
        <w:rPr>
          <w:rFonts w:eastAsia="Times New Roman" w:cs="Times New Roman"/>
          <w:szCs w:val="24"/>
        </w:rPr>
      </w:pPr>
    </w:p>
    <w:p w14:paraId="4FBD0E24"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Signature: ___________________________________________________________________</w:t>
      </w:r>
    </w:p>
    <w:p w14:paraId="22D44ABB" w14:textId="77777777" w:rsidR="009F6EB3" w:rsidRPr="009F6EB3" w:rsidRDefault="009F6EB3" w:rsidP="009F6EB3">
      <w:pPr>
        <w:spacing w:after="0"/>
        <w:rPr>
          <w:rFonts w:eastAsia="Times New Roman" w:cs="Times New Roman"/>
          <w:szCs w:val="24"/>
        </w:rPr>
      </w:pPr>
    </w:p>
    <w:p w14:paraId="45439EA2"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Date: _____ / _____ / _____</w:t>
      </w:r>
    </w:p>
    <w:p w14:paraId="4E297741" w14:textId="77777777" w:rsidR="009F6EB3" w:rsidRPr="009F6EB3" w:rsidRDefault="009F6EB3" w:rsidP="009F6EB3">
      <w:pPr>
        <w:spacing w:after="0"/>
        <w:rPr>
          <w:rFonts w:eastAsia="Times New Roman" w:cs="Times New Roman"/>
          <w:szCs w:val="24"/>
        </w:rPr>
      </w:pPr>
    </w:p>
    <w:p w14:paraId="27D0E09E" w14:textId="77777777" w:rsidR="009F6EB3" w:rsidRPr="009F6EB3" w:rsidRDefault="009F6EB3" w:rsidP="009F6EB3">
      <w:pPr>
        <w:spacing w:after="0"/>
        <w:rPr>
          <w:rFonts w:eastAsia="Times New Roman" w:cs="Times New Roman"/>
          <w:b/>
          <w:szCs w:val="24"/>
        </w:rPr>
      </w:pPr>
    </w:p>
    <w:p w14:paraId="1345C55F" w14:textId="77777777" w:rsidR="009F6EB3" w:rsidRPr="009F6EB3" w:rsidRDefault="009F6EB3" w:rsidP="009F6EB3">
      <w:pPr>
        <w:spacing w:after="0"/>
        <w:rPr>
          <w:rFonts w:eastAsia="Times New Roman" w:cs="Times New Roman"/>
          <w:b/>
          <w:szCs w:val="24"/>
        </w:rPr>
      </w:pPr>
      <w:r w:rsidRPr="009F6EB3">
        <w:rPr>
          <w:rFonts w:eastAsia="Times New Roman" w:cs="Times New Roman"/>
          <w:b/>
          <w:szCs w:val="24"/>
        </w:rPr>
        <w:t>TERMS OF AGREEMENT</w:t>
      </w:r>
    </w:p>
    <w:p w14:paraId="76B19B49" w14:textId="77777777" w:rsidR="009F6EB3" w:rsidRPr="009F6EB3" w:rsidRDefault="009F6EB3" w:rsidP="009F6EB3">
      <w:pPr>
        <w:spacing w:after="0"/>
        <w:rPr>
          <w:rFonts w:eastAsia="Times New Roman" w:cs="Times New Roman"/>
          <w:szCs w:val="24"/>
        </w:rPr>
      </w:pPr>
    </w:p>
    <w:p w14:paraId="169F2E31" w14:textId="77777777" w:rsidR="009F6EB3" w:rsidRPr="009F6EB3" w:rsidRDefault="009F6EB3" w:rsidP="009F6EB3">
      <w:pPr>
        <w:spacing w:after="0"/>
        <w:rPr>
          <w:rFonts w:eastAsia="Times New Roman" w:cs="Times New Roman"/>
          <w:szCs w:val="24"/>
          <w:lang w:val="en-US"/>
        </w:rPr>
      </w:pPr>
      <w:r w:rsidRPr="009F6EB3">
        <w:rPr>
          <w:rFonts w:eastAsia="Times New Roman" w:cs="Times New Roman"/>
          <w:szCs w:val="24"/>
          <w:lang w:val="en-US"/>
        </w:rPr>
        <w:t>I understand and acknowledge all the terms of agreement outlined below in relation to applying for a sexual health or blood-borne virus related workforce training bursary:</w:t>
      </w:r>
    </w:p>
    <w:p w14:paraId="73BBCC37" w14:textId="77777777" w:rsidR="009F6EB3" w:rsidRPr="009F6EB3" w:rsidRDefault="009F6EB3" w:rsidP="009F6EB3">
      <w:pPr>
        <w:spacing w:after="0"/>
        <w:rPr>
          <w:rFonts w:eastAsia="Times New Roman" w:cs="Times New Roman"/>
          <w:szCs w:val="24"/>
          <w:lang w:val="en-US"/>
        </w:rPr>
      </w:pPr>
    </w:p>
    <w:p w14:paraId="06963F96" w14:textId="77777777" w:rsidR="009F6EB3" w:rsidRPr="009F6EB3" w:rsidRDefault="009F6EB3" w:rsidP="009F6EB3">
      <w:pPr>
        <w:numPr>
          <w:ilvl w:val="0"/>
          <w:numId w:val="3"/>
        </w:numPr>
        <w:spacing w:after="0"/>
        <w:jc w:val="both"/>
        <w:rPr>
          <w:rFonts w:eastAsia="Times New Roman" w:cs="Times New Roman"/>
          <w:szCs w:val="24"/>
          <w:lang w:val="en-US"/>
        </w:rPr>
      </w:pPr>
      <w:r w:rsidRPr="009F6EB3">
        <w:rPr>
          <w:rFonts w:eastAsia="Times New Roman" w:cs="Times New Roman"/>
          <w:szCs w:val="24"/>
          <w:lang w:val="en-US"/>
        </w:rPr>
        <w:t>A limit of $5000 per applicant is available.  Applications will be considered on a case-by-case basis and the ability of the service or organisation to demonstrate application of the training or organisation development on an on-going and sustainable basis.  Services may only apply for one grant per financial year.</w:t>
      </w:r>
    </w:p>
    <w:p w14:paraId="4D121CA8" w14:textId="77777777" w:rsidR="009F6EB3" w:rsidRPr="009F6EB3" w:rsidRDefault="009F6EB3" w:rsidP="009F6EB3">
      <w:pPr>
        <w:numPr>
          <w:ilvl w:val="0"/>
          <w:numId w:val="3"/>
        </w:numPr>
        <w:spacing w:after="0"/>
        <w:jc w:val="both"/>
        <w:rPr>
          <w:rFonts w:eastAsia="Times New Roman" w:cs="Times New Roman"/>
          <w:szCs w:val="24"/>
          <w:lang w:val="en-US"/>
        </w:rPr>
      </w:pPr>
      <w:r w:rsidRPr="009F6EB3">
        <w:rPr>
          <w:rFonts w:eastAsia="Times New Roman" w:cs="Times New Roman"/>
          <w:szCs w:val="24"/>
          <w:lang w:val="en-US"/>
        </w:rPr>
        <w:t>The Service must provide evidence of Chief Executive Officer’s/Senior Management approval on the application form to SHBBVP and a budget for the anticipate expenditure.</w:t>
      </w:r>
    </w:p>
    <w:p w14:paraId="4AE23797" w14:textId="77777777" w:rsidR="009F6EB3" w:rsidRPr="009F6EB3" w:rsidRDefault="009F6EB3" w:rsidP="009F6EB3">
      <w:pPr>
        <w:numPr>
          <w:ilvl w:val="0"/>
          <w:numId w:val="3"/>
        </w:numPr>
        <w:spacing w:after="0"/>
        <w:jc w:val="both"/>
        <w:rPr>
          <w:rFonts w:eastAsia="Times New Roman" w:cs="Times New Roman"/>
          <w:szCs w:val="24"/>
          <w:lang w:val="en-US"/>
        </w:rPr>
      </w:pPr>
      <w:r w:rsidRPr="009F6EB3">
        <w:rPr>
          <w:rFonts w:eastAsia="Times New Roman" w:cs="Times New Roman"/>
          <w:szCs w:val="24"/>
          <w:lang w:val="en-US"/>
        </w:rPr>
        <w:t xml:space="preserve">The grant will only be used for sexual health or </w:t>
      </w:r>
      <w:smartTag w:uri="urn:schemas-microsoft-com:office:smarttags" w:element="stockticker">
        <w:r w:rsidRPr="009F6EB3">
          <w:rPr>
            <w:rFonts w:eastAsia="Times New Roman" w:cs="Times New Roman"/>
            <w:szCs w:val="24"/>
            <w:lang w:val="en-US"/>
          </w:rPr>
          <w:t>BBV</w:t>
        </w:r>
      </w:smartTag>
      <w:r w:rsidRPr="009F6EB3">
        <w:rPr>
          <w:rFonts w:eastAsia="Times New Roman" w:cs="Times New Roman"/>
          <w:szCs w:val="24"/>
          <w:lang w:val="en-US"/>
        </w:rPr>
        <w:t xml:space="preserve">-related workforce development or an organisational improvement initiative.  </w:t>
      </w:r>
    </w:p>
    <w:p w14:paraId="637B7E89" w14:textId="77777777" w:rsidR="009F6EB3" w:rsidRPr="009F6EB3" w:rsidRDefault="009F6EB3" w:rsidP="009F6EB3">
      <w:pPr>
        <w:numPr>
          <w:ilvl w:val="0"/>
          <w:numId w:val="3"/>
        </w:numPr>
        <w:spacing w:after="0"/>
        <w:jc w:val="both"/>
        <w:rPr>
          <w:rFonts w:eastAsia="Times New Roman" w:cs="Times New Roman"/>
          <w:szCs w:val="24"/>
          <w:lang w:val="en-US"/>
        </w:rPr>
      </w:pPr>
      <w:r w:rsidRPr="009F6EB3">
        <w:rPr>
          <w:rFonts w:eastAsia="Times New Roman" w:cs="Times New Roman"/>
          <w:szCs w:val="24"/>
          <w:lang w:val="en-US"/>
        </w:rPr>
        <w:t>Once the application is approved by SHBBVP, payment of the activity-related costs are the responsibility of the Service or Organisation.</w:t>
      </w:r>
    </w:p>
    <w:p w14:paraId="13B23014" w14:textId="77777777" w:rsidR="009F6EB3" w:rsidRPr="009F6EB3" w:rsidRDefault="009F6EB3" w:rsidP="009F6EB3">
      <w:pPr>
        <w:numPr>
          <w:ilvl w:val="0"/>
          <w:numId w:val="3"/>
        </w:numPr>
        <w:spacing w:after="0"/>
        <w:jc w:val="both"/>
        <w:rPr>
          <w:rFonts w:eastAsia="Times New Roman" w:cs="Times New Roman"/>
          <w:szCs w:val="24"/>
          <w:lang w:val="en-US"/>
        </w:rPr>
      </w:pPr>
      <w:r w:rsidRPr="009F6EB3">
        <w:rPr>
          <w:rFonts w:eastAsia="Times New Roman" w:cs="Times New Roman"/>
          <w:szCs w:val="24"/>
          <w:lang w:val="en-US"/>
        </w:rPr>
        <w:t>The Service will provide a final and only invoice to the Department of Health for the approved initiative.  Payment of the grant will not be made, unless all supporting paperwork is provided to the Department of Health.  Prepayment for the approved activity will not be granted.</w:t>
      </w:r>
    </w:p>
    <w:p w14:paraId="35EB2EBB" w14:textId="77777777" w:rsidR="009F6EB3" w:rsidRPr="009F6EB3" w:rsidRDefault="009F6EB3" w:rsidP="009F6EB3">
      <w:pPr>
        <w:spacing w:after="0" w:line="360" w:lineRule="auto"/>
        <w:rPr>
          <w:rFonts w:eastAsia="Times New Roman" w:cs="Times New Roman"/>
          <w:szCs w:val="24"/>
          <w:lang w:val="en-US"/>
        </w:rPr>
      </w:pPr>
    </w:p>
    <w:p w14:paraId="1A6C9001" w14:textId="77777777" w:rsidR="009F6EB3" w:rsidRPr="009F6EB3" w:rsidRDefault="009F6EB3" w:rsidP="009F6EB3">
      <w:pPr>
        <w:spacing w:after="0" w:line="360" w:lineRule="auto"/>
        <w:rPr>
          <w:rFonts w:eastAsia="Times New Roman" w:cs="Times New Roman"/>
          <w:szCs w:val="24"/>
          <w:lang w:val="en-US"/>
        </w:rPr>
      </w:pPr>
      <w:r w:rsidRPr="009F6EB3">
        <w:rPr>
          <w:rFonts w:eastAsia="Times New Roman" w:cs="Times New Roman"/>
          <w:szCs w:val="24"/>
          <w:lang w:val="en-US"/>
        </w:rPr>
        <w:t>Signature: _____________________________________________________________</w:t>
      </w:r>
    </w:p>
    <w:p w14:paraId="51DD488F" w14:textId="77777777" w:rsidR="009F6EB3" w:rsidRPr="009F6EB3" w:rsidRDefault="009F6EB3" w:rsidP="009F6EB3">
      <w:pPr>
        <w:spacing w:after="0"/>
        <w:rPr>
          <w:rFonts w:eastAsia="Times New Roman" w:cs="Times New Roman"/>
          <w:szCs w:val="24"/>
          <w:lang w:val="en-US"/>
        </w:rPr>
      </w:pPr>
    </w:p>
    <w:p w14:paraId="313579C1" w14:textId="77777777" w:rsidR="009F6EB3" w:rsidRPr="009F6EB3" w:rsidRDefault="009F6EB3" w:rsidP="009F6EB3">
      <w:pPr>
        <w:spacing w:after="0"/>
        <w:rPr>
          <w:rFonts w:eastAsia="Cambria" w:cs="Times New Roman"/>
          <w:szCs w:val="24"/>
        </w:rPr>
      </w:pPr>
      <w:r w:rsidRPr="009F6EB3">
        <w:rPr>
          <w:rFonts w:eastAsia="Times New Roman" w:cs="Times New Roman"/>
          <w:szCs w:val="24"/>
          <w:lang w:val="en-US"/>
        </w:rPr>
        <w:t>Date: ___/___/___</w:t>
      </w:r>
    </w:p>
    <w:p w14:paraId="47090A80" w14:textId="77777777" w:rsidR="009F6EB3" w:rsidRDefault="009F6EB3" w:rsidP="009F6EB3">
      <w:pPr>
        <w:spacing w:after="120"/>
        <w:rPr>
          <w:rFonts w:eastAsia="Cambria" w:cs="Times New Roman"/>
          <w:b/>
          <w:color w:val="004B8D"/>
          <w:sz w:val="30"/>
          <w:szCs w:val="24"/>
        </w:rPr>
        <w:sectPr w:rsidR="009F6EB3" w:rsidSect="00204ED3">
          <w:pgSz w:w="11906" w:h="16838" w:code="9"/>
          <w:pgMar w:top="709" w:right="680" w:bottom="1843" w:left="680" w:header="392" w:footer="461" w:gutter="0"/>
          <w:cols w:space="708"/>
          <w:titlePg/>
          <w:docGrid w:linePitch="360"/>
        </w:sectPr>
      </w:pPr>
    </w:p>
    <w:p w14:paraId="6B8CB8DA" w14:textId="77777777" w:rsidR="009F6EB3" w:rsidRPr="009F6EB3" w:rsidRDefault="009F6EB3" w:rsidP="009F6EB3">
      <w:pPr>
        <w:spacing w:after="120"/>
        <w:rPr>
          <w:rFonts w:eastAsia="Cambria" w:cs="Times New Roman"/>
          <w:b/>
          <w:color w:val="004B8D"/>
          <w:sz w:val="30"/>
          <w:szCs w:val="24"/>
        </w:rPr>
      </w:pPr>
    </w:p>
    <w:p w14:paraId="109C77F0" w14:textId="77777777" w:rsidR="009F6EB3" w:rsidRPr="009F6EB3" w:rsidRDefault="009F6EB3" w:rsidP="009F6EB3">
      <w:pPr>
        <w:pStyle w:val="Heading2"/>
        <w:rPr>
          <w:rFonts w:eastAsia="Cambria"/>
        </w:rPr>
      </w:pPr>
      <w:r w:rsidRPr="009F6EB3">
        <w:rPr>
          <w:rFonts w:eastAsia="Cambria"/>
        </w:rPr>
        <w:t>OFFICIAL USE ONLY</w:t>
      </w:r>
    </w:p>
    <w:p w14:paraId="5DB1E5A9" w14:textId="77777777" w:rsidR="009F6EB3" w:rsidRPr="009F6EB3" w:rsidRDefault="009F6EB3" w:rsidP="009F6EB3">
      <w:pPr>
        <w:spacing w:after="0"/>
        <w:rPr>
          <w:rFonts w:eastAsia="Times New Roman" w:cs="Times New Roman"/>
          <w:szCs w:val="24"/>
        </w:rPr>
      </w:pPr>
    </w:p>
    <w:p w14:paraId="0CC47C6F" w14:textId="77777777" w:rsidR="009F6EB3" w:rsidRPr="009F6EB3" w:rsidRDefault="009F6EB3" w:rsidP="009F6EB3">
      <w:pPr>
        <w:spacing w:after="0"/>
        <w:rPr>
          <w:rFonts w:eastAsia="Times New Roman" w:cs="Times New Roman"/>
          <w:b/>
          <w:szCs w:val="24"/>
        </w:rPr>
      </w:pPr>
      <w:r w:rsidRPr="009F6EB3">
        <w:rPr>
          <w:rFonts w:eastAsia="Times New Roman" w:cs="Times New Roman"/>
          <w:b/>
          <w:szCs w:val="24"/>
        </w:rPr>
        <w:t>APPLICATION APPROVAL</w:t>
      </w:r>
    </w:p>
    <w:p w14:paraId="68E66159" w14:textId="77777777" w:rsidR="009F6EB3" w:rsidRPr="009F6EB3" w:rsidRDefault="009F6EB3" w:rsidP="009F6EB3">
      <w:pPr>
        <w:spacing w:after="0"/>
        <w:rPr>
          <w:rFonts w:eastAsia="Times New Roman" w:cs="Times New Roman"/>
          <w:szCs w:val="24"/>
        </w:rPr>
      </w:pPr>
    </w:p>
    <w:p w14:paraId="693187EB"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    Approved</w:t>
      </w:r>
    </w:p>
    <w:p w14:paraId="2C38347D" w14:textId="77777777" w:rsidR="009F6EB3" w:rsidRPr="009F6EB3" w:rsidRDefault="009F6EB3" w:rsidP="009F6EB3">
      <w:pPr>
        <w:spacing w:after="0"/>
        <w:rPr>
          <w:rFonts w:eastAsia="Times New Roman" w:cs="Times New Roman"/>
          <w:szCs w:val="24"/>
        </w:rPr>
      </w:pPr>
    </w:p>
    <w:p w14:paraId="03426B64"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    Not approved</w:t>
      </w:r>
    </w:p>
    <w:p w14:paraId="261E95D9" w14:textId="77777777" w:rsidR="009F6EB3" w:rsidRPr="009F6EB3" w:rsidRDefault="009F6EB3" w:rsidP="009F6EB3">
      <w:pPr>
        <w:spacing w:after="0"/>
        <w:rPr>
          <w:rFonts w:eastAsia="Times New Roman" w:cs="Times New Roman"/>
          <w:szCs w:val="24"/>
        </w:rPr>
      </w:pPr>
    </w:p>
    <w:p w14:paraId="7E677A5A" w14:textId="77777777" w:rsidR="009F6EB3" w:rsidRPr="009F6EB3" w:rsidRDefault="009F6EB3" w:rsidP="009F6EB3">
      <w:pPr>
        <w:spacing w:after="0"/>
        <w:rPr>
          <w:rFonts w:eastAsia="Times New Roman" w:cs="Times New Roman"/>
          <w:szCs w:val="24"/>
        </w:rPr>
      </w:pPr>
      <w:r w:rsidRPr="009F6EB3">
        <w:rPr>
          <w:rFonts w:eastAsia="Times New Roman" w:cs="Times New Roman"/>
          <w:b/>
          <w:szCs w:val="24"/>
        </w:rPr>
        <w:t>Comments on the application:</w:t>
      </w:r>
      <w:r w:rsidRPr="009F6EB3">
        <w:rPr>
          <w:rFonts w:eastAsia="Times New Roman" w:cs="Times New Roman"/>
          <w:szCs w:val="24"/>
        </w:rPr>
        <w:t xml:space="preserve">   </w:t>
      </w:r>
    </w:p>
    <w:p w14:paraId="62CDBB57" w14:textId="77777777" w:rsidR="009F6EB3" w:rsidRPr="009F6EB3" w:rsidRDefault="009F6EB3" w:rsidP="009F6EB3">
      <w:pPr>
        <w:spacing w:after="0"/>
        <w:rPr>
          <w:rFonts w:eastAsia="Times New Roman" w:cs="Times New Roman"/>
          <w:szCs w:val="24"/>
        </w:rPr>
      </w:pPr>
    </w:p>
    <w:p w14:paraId="0998E122"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___________________________________________________________________________</w:t>
      </w:r>
    </w:p>
    <w:p w14:paraId="490197BD" w14:textId="77777777" w:rsidR="009F6EB3" w:rsidRPr="009F6EB3" w:rsidRDefault="009F6EB3" w:rsidP="009F6EB3">
      <w:pPr>
        <w:spacing w:after="0"/>
        <w:rPr>
          <w:rFonts w:eastAsia="Times New Roman" w:cs="Times New Roman"/>
          <w:szCs w:val="24"/>
        </w:rPr>
      </w:pPr>
    </w:p>
    <w:p w14:paraId="5D2704F3"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___________________________________________________________________________</w:t>
      </w:r>
    </w:p>
    <w:p w14:paraId="3CF5CF92" w14:textId="77777777" w:rsidR="009F6EB3" w:rsidRPr="009F6EB3" w:rsidRDefault="009F6EB3" w:rsidP="009F6EB3">
      <w:pPr>
        <w:spacing w:after="0"/>
        <w:rPr>
          <w:rFonts w:eastAsia="Times New Roman" w:cs="Times New Roman"/>
          <w:szCs w:val="24"/>
        </w:rPr>
      </w:pPr>
    </w:p>
    <w:p w14:paraId="3D28E017"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___________________________________________________________________________</w:t>
      </w:r>
    </w:p>
    <w:p w14:paraId="6429BA34" w14:textId="77777777" w:rsidR="009F6EB3" w:rsidRPr="009F6EB3" w:rsidRDefault="009F6EB3" w:rsidP="009F6EB3">
      <w:pPr>
        <w:spacing w:after="0"/>
        <w:rPr>
          <w:rFonts w:eastAsia="Times New Roman" w:cs="Times New Roman"/>
          <w:szCs w:val="24"/>
        </w:rPr>
      </w:pPr>
    </w:p>
    <w:p w14:paraId="2FD953A7" w14:textId="77777777" w:rsidR="009F6EB3" w:rsidRPr="009F6EB3" w:rsidRDefault="009F6EB3" w:rsidP="009F6EB3">
      <w:pPr>
        <w:spacing w:after="0"/>
        <w:rPr>
          <w:rFonts w:eastAsia="Times New Roman" w:cs="Times New Roman"/>
          <w:szCs w:val="24"/>
        </w:rPr>
      </w:pPr>
    </w:p>
    <w:p w14:paraId="3F6B03B0"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Name: __________________________________ Signature: __________________________</w:t>
      </w:r>
    </w:p>
    <w:p w14:paraId="07793E7F" w14:textId="77777777" w:rsidR="009F6EB3" w:rsidRPr="009F6EB3" w:rsidRDefault="009F6EB3" w:rsidP="009F6EB3">
      <w:pPr>
        <w:spacing w:after="0"/>
        <w:rPr>
          <w:rFonts w:eastAsia="Times New Roman" w:cs="Times New Roman"/>
          <w:szCs w:val="24"/>
        </w:rPr>
      </w:pPr>
    </w:p>
    <w:p w14:paraId="515F5385"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Date: _____ / _____ / _____</w:t>
      </w:r>
    </w:p>
    <w:p w14:paraId="5113F6CC" w14:textId="77777777" w:rsidR="009F6EB3" w:rsidRPr="009F6EB3" w:rsidRDefault="009F6EB3" w:rsidP="009F6EB3">
      <w:pPr>
        <w:spacing w:after="0"/>
        <w:rPr>
          <w:rFonts w:eastAsia="Times New Roman" w:cs="Times New Roman"/>
          <w:szCs w:val="24"/>
        </w:rPr>
      </w:pPr>
    </w:p>
    <w:p w14:paraId="05EFD604" w14:textId="77777777" w:rsidR="009F6EB3" w:rsidRPr="009F6EB3" w:rsidRDefault="009F6EB3" w:rsidP="009F6EB3">
      <w:pPr>
        <w:spacing w:after="0"/>
        <w:rPr>
          <w:rFonts w:eastAsia="Times New Roman" w:cs="Times New Roman"/>
          <w:b/>
          <w:szCs w:val="24"/>
        </w:rPr>
      </w:pPr>
    </w:p>
    <w:p w14:paraId="5CF20C20" w14:textId="77777777" w:rsidR="009F6EB3" w:rsidRPr="009F6EB3" w:rsidRDefault="009F6EB3" w:rsidP="009F6EB3">
      <w:pPr>
        <w:spacing w:after="0"/>
        <w:rPr>
          <w:rFonts w:eastAsia="Times New Roman" w:cs="Times New Roman"/>
          <w:b/>
          <w:szCs w:val="24"/>
        </w:rPr>
      </w:pPr>
      <w:r w:rsidRPr="009F6EB3">
        <w:rPr>
          <w:rFonts w:eastAsia="Times New Roman" w:cs="Times New Roman"/>
          <w:b/>
          <w:szCs w:val="24"/>
        </w:rPr>
        <w:t>APPLICATION CHECKLIST</w:t>
      </w:r>
    </w:p>
    <w:p w14:paraId="4CC81C10" w14:textId="77777777" w:rsidR="009F6EB3" w:rsidRPr="009F6EB3" w:rsidRDefault="009F6EB3" w:rsidP="009F6EB3">
      <w:pPr>
        <w:spacing w:after="0"/>
        <w:rPr>
          <w:rFonts w:eastAsia="Times New Roman" w:cs="Times New Roman"/>
          <w:szCs w:val="24"/>
        </w:rPr>
      </w:pPr>
    </w:p>
    <w:p w14:paraId="33E975FE"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Processing checklist and action date:</w:t>
      </w:r>
    </w:p>
    <w:p w14:paraId="1E60657F" w14:textId="77777777" w:rsidR="009F6EB3" w:rsidRPr="009F6EB3" w:rsidRDefault="009F6EB3" w:rsidP="009F6EB3">
      <w:pPr>
        <w:spacing w:after="0"/>
        <w:rPr>
          <w:rFonts w:eastAsia="Times New Roman" w:cs="Times New Roman"/>
          <w:szCs w:val="24"/>
        </w:rPr>
      </w:pPr>
    </w:p>
    <w:p w14:paraId="732272E7"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     ]    Manager/organisational approval  </w:t>
      </w:r>
      <w:r w:rsidRPr="009F6EB3">
        <w:rPr>
          <w:rFonts w:eastAsia="Times New Roman" w:cs="Times New Roman"/>
          <w:szCs w:val="24"/>
        </w:rPr>
        <w:tab/>
      </w:r>
      <w:r w:rsidRPr="009F6EB3">
        <w:rPr>
          <w:rFonts w:eastAsia="Times New Roman" w:cs="Times New Roman"/>
          <w:szCs w:val="24"/>
        </w:rPr>
        <w:tab/>
        <w:t>_____ / _____ / _____</w:t>
      </w:r>
    </w:p>
    <w:p w14:paraId="0B9F09D9" w14:textId="77777777" w:rsidR="009F6EB3" w:rsidRPr="009F6EB3" w:rsidRDefault="009F6EB3" w:rsidP="009F6EB3">
      <w:pPr>
        <w:spacing w:after="0"/>
        <w:rPr>
          <w:rFonts w:eastAsia="Times New Roman" w:cs="Times New Roman"/>
          <w:szCs w:val="24"/>
        </w:rPr>
      </w:pPr>
    </w:p>
    <w:p w14:paraId="6F497C1B"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     ]    Terms of Agreement  </w:t>
      </w:r>
      <w:r w:rsidRPr="009F6EB3">
        <w:rPr>
          <w:rFonts w:eastAsia="Times New Roman" w:cs="Times New Roman"/>
          <w:szCs w:val="24"/>
        </w:rPr>
        <w:tab/>
      </w:r>
      <w:r w:rsidRPr="009F6EB3">
        <w:rPr>
          <w:rFonts w:eastAsia="Times New Roman" w:cs="Times New Roman"/>
          <w:szCs w:val="24"/>
        </w:rPr>
        <w:tab/>
      </w:r>
      <w:r w:rsidRPr="009F6EB3">
        <w:rPr>
          <w:rFonts w:eastAsia="Times New Roman" w:cs="Times New Roman"/>
          <w:szCs w:val="24"/>
        </w:rPr>
        <w:tab/>
      </w:r>
      <w:r w:rsidRPr="009F6EB3">
        <w:rPr>
          <w:rFonts w:eastAsia="Times New Roman" w:cs="Times New Roman"/>
          <w:szCs w:val="24"/>
        </w:rPr>
        <w:tab/>
        <w:t>_____ / _____ / _____</w:t>
      </w:r>
    </w:p>
    <w:p w14:paraId="712B1370" w14:textId="77777777" w:rsidR="009F6EB3" w:rsidRPr="009F6EB3" w:rsidRDefault="009F6EB3" w:rsidP="009F6EB3">
      <w:pPr>
        <w:spacing w:after="0"/>
        <w:rPr>
          <w:rFonts w:eastAsia="Times New Roman" w:cs="Times New Roman"/>
          <w:szCs w:val="24"/>
        </w:rPr>
      </w:pPr>
    </w:p>
    <w:p w14:paraId="1C95A4CE"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     ]    Applicant advised </w:t>
      </w:r>
      <w:r w:rsidRPr="009F6EB3">
        <w:rPr>
          <w:rFonts w:eastAsia="Times New Roman" w:cs="Times New Roman"/>
          <w:szCs w:val="24"/>
        </w:rPr>
        <w:tab/>
      </w:r>
      <w:r w:rsidRPr="009F6EB3">
        <w:rPr>
          <w:rFonts w:eastAsia="Times New Roman" w:cs="Times New Roman"/>
          <w:szCs w:val="24"/>
        </w:rPr>
        <w:tab/>
      </w:r>
      <w:r w:rsidRPr="009F6EB3">
        <w:rPr>
          <w:rFonts w:eastAsia="Times New Roman" w:cs="Times New Roman"/>
          <w:szCs w:val="24"/>
        </w:rPr>
        <w:tab/>
      </w:r>
      <w:r w:rsidRPr="009F6EB3">
        <w:rPr>
          <w:rFonts w:eastAsia="Times New Roman" w:cs="Times New Roman"/>
          <w:szCs w:val="24"/>
        </w:rPr>
        <w:tab/>
      </w:r>
      <w:r w:rsidRPr="009F6EB3">
        <w:rPr>
          <w:rFonts w:eastAsia="Times New Roman" w:cs="Times New Roman"/>
          <w:szCs w:val="24"/>
        </w:rPr>
        <w:tab/>
        <w:t>_____ / _____ / _____</w:t>
      </w:r>
    </w:p>
    <w:p w14:paraId="33E022B7" w14:textId="77777777" w:rsidR="009F6EB3" w:rsidRPr="009F6EB3" w:rsidRDefault="009F6EB3" w:rsidP="009F6EB3">
      <w:pPr>
        <w:spacing w:after="0"/>
        <w:rPr>
          <w:rFonts w:eastAsia="Times New Roman" w:cs="Times New Roman"/>
          <w:szCs w:val="24"/>
        </w:rPr>
      </w:pPr>
    </w:p>
    <w:p w14:paraId="38A0A2F1"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     ]    Invoice received from applicant/organisation  </w:t>
      </w:r>
      <w:r w:rsidRPr="009F6EB3">
        <w:rPr>
          <w:rFonts w:eastAsia="Times New Roman" w:cs="Times New Roman"/>
          <w:szCs w:val="24"/>
        </w:rPr>
        <w:tab/>
        <w:t>_____ / _____ / _____</w:t>
      </w:r>
    </w:p>
    <w:p w14:paraId="0597D6F0" w14:textId="77777777" w:rsidR="009F6EB3" w:rsidRPr="009F6EB3" w:rsidRDefault="009F6EB3" w:rsidP="009F6EB3">
      <w:pPr>
        <w:spacing w:after="0"/>
        <w:rPr>
          <w:rFonts w:eastAsia="Times New Roman" w:cs="Times New Roman"/>
          <w:szCs w:val="24"/>
        </w:rPr>
      </w:pPr>
    </w:p>
    <w:p w14:paraId="2D1D716E" w14:textId="77777777" w:rsidR="009F6EB3" w:rsidRPr="009F6EB3" w:rsidRDefault="009F6EB3" w:rsidP="009F6EB3">
      <w:pPr>
        <w:spacing w:after="0"/>
        <w:rPr>
          <w:rFonts w:eastAsia="Times New Roman" w:cs="Times New Roman"/>
          <w:szCs w:val="24"/>
        </w:rPr>
      </w:pPr>
      <w:r w:rsidRPr="009F6EB3">
        <w:rPr>
          <w:rFonts w:eastAsia="Times New Roman" w:cs="Times New Roman"/>
          <w:szCs w:val="24"/>
        </w:rPr>
        <w:t xml:space="preserve">[     ]    Payment of invoice authorised  </w:t>
      </w:r>
      <w:r w:rsidRPr="009F6EB3">
        <w:rPr>
          <w:rFonts w:eastAsia="Times New Roman" w:cs="Times New Roman"/>
          <w:szCs w:val="24"/>
        </w:rPr>
        <w:tab/>
      </w:r>
      <w:r w:rsidRPr="009F6EB3">
        <w:rPr>
          <w:rFonts w:eastAsia="Times New Roman" w:cs="Times New Roman"/>
          <w:szCs w:val="24"/>
        </w:rPr>
        <w:tab/>
      </w:r>
      <w:r w:rsidRPr="009F6EB3">
        <w:rPr>
          <w:rFonts w:eastAsia="Times New Roman" w:cs="Times New Roman"/>
          <w:szCs w:val="24"/>
        </w:rPr>
        <w:tab/>
        <w:t>_____ / _____ / _____</w:t>
      </w:r>
    </w:p>
    <w:p w14:paraId="5D95644C" w14:textId="77777777" w:rsidR="009F6EB3" w:rsidRPr="009F6EB3" w:rsidRDefault="009F6EB3" w:rsidP="009F6EB3">
      <w:pPr>
        <w:spacing w:after="0"/>
        <w:rPr>
          <w:rFonts w:eastAsia="Times New Roman" w:cs="Times New Roman"/>
          <w:szCs w:val="24"/>
        </w:rPr>
      </w:pPr>
    </w:p>
    <w:p w14:paraId="23C80978" w14:textId="77777777" w:rsidR="009F6EB3" w:rsidRPr="009F6EB3" w:rsidRDefault="009F6EB3" w:rsidP="009F6EB3"/>
    <w:sectPr w:rsidR="009F6EB3" w:rsidRPr="009F6EB3" w:rsidSect="00204ED3">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6909" w14:textId="77777777" w:rsidR="0013662A" w:rsidRDefault="0013662A" w:rsidP="0013662A">
      <w:pPr>
        <w:spacing w:after="0"/>
      </w:pPr>
      <w:r>
        <w:separator/>
      </w:r>
    </w:p>
  </w:endnote>
  <w:endnote w:type="continuationSeparator" w:id="0">
    <w:p w14:paraId="0A49690A" w14:textId="77777777" w:rsidR="0013662A" w:rsidRDefault="0013662A"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90E" w14:textId="77777777" w:rsidR="00521D1A" w:rsidRPr="00483052" w:rsidRDefault="000244A9" w:rsidP="00483052">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910" w14:textId="77777777" w:rsidR="0013662A" w:rsidRPr="00232283" w:rsidRDefault="0013662A" w:rsidP="00232283">
    <w:pPr>
      <w:spacing w:after="240"/>
      <w:rPr>
        <w:b/>
        <w:color w:val="1B2C5B" w:themeColor="accent2"/>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6907" w14:textId="77777777" w:rsidR="0013662A" w:rsidRDefault="0013662A" w:rsidP="0013662A">
      <w:pPr>
        <w:spacing w:after="0"/>
      </w:pPr>
      <w:r>
        <w:separator/>
      </w:r>
    </w:p>
  </w:footnote>
  <w:footnote w:type="continuationSeparator" w:id="0">
    <w:p w14:paraId="0A496908" w14:textId="77777777" w:rsidR="0013662A" w:rsidRDefault="0013662A"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690F" w14:textId="77777777" w:rsidR="00483052" w:rsidRDefault="00483052">
    <w:pPr>
      <w:pStyle w:val="Header"/>
    </w:pPr>
    <w:r>
      <w:rPr>
        <w:noProof/>
        <w:lang w:eastAsia="en-AU"/>
      </w:rPr>
      <w:drawing>
        <wp:anchor distT="0" distB="0" distL="114300" distR="114300" simplePos="0" relativeHeight="251658240" behindDoc="1" locked="0" layoutInCell="1" allowOverlap="1" wp14:anchorId="0A496911" wp14:editId="0A496912">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0669"/>
    <w:multiLevelType w:val="hybridMultilevel"/>
    <w:tmpl w:val="4886A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5C687B"/>
    <w:multiLevelType w:val="hybridMultilevel"/>
    <w:tmpl w:val="F08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580253">
    <w:abstractNumId w:val="1"/>
  </w:num>
  <w:num w:numId="2" w16cid:durableId="1101994973">
    <w:abstractNumId w:val="0"/>
  </w:num>
  <w:num w:numId="3" w16cid:durableId="23127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2"/>
  <w:drawingGridVerticalSpacing w:val="14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817F3"/>
    <w:rsid w:val="0013662A"/>
    <w:rsid w:val="001437E0"/>
    <w:rsid w:val="00171B7B"/>
    <w:rsid w:val="001C7D1F"/>
    <w:rsid w:val="001F6030"/>
    <w:rsid w:val="001F68E9"/>
    <w:rsid w:val="001F6A2D"/>
    <w:rsid w:val="00204ED3"/>
    <w:rsid w:val="00220E8F"/>
    <w:rsid w:val="00232283"/>
    <w:rsid w:val="002C7D7D"/>
    <w:rsid w:val="002E5F5B"/>
    <w:rsid w:val="00355004"/>
    <w:rsid w:val="003929E7"/>
    <w:rsid w:val="00466DB9"/>
    <w:rsid w:val="00471692"/>
    <w:rsid w:val="00483052"/>
    <w:rsid w:val="00492C70"/>
    <w:rsid w:val="004A609E"/>
    <w:rsid w:val="004C2780"/>
    <w:rsid w:val="004C27CB"/>
    <w:rsid w:val="004C6976"/>
    <w:rsid w:val="00521D1A"/>
    <w:rsid w:val="0056716B"/>
    <w:rsid w:val="00597A85"/>
    <w:rsid w:val="005A409E"/>
    <w:rsid w:val="005B09E3"/>
    <w:rsid w:val="005D455D"/>
    <w:rsid w:val="00685D0B"/>
    <w:rsid w:val="006F1E2D"/>
    <w:rsid w:val="006F52D0"/>
    <w:rsid w:val="00753150"/>
    <w:rsid w:val="0077027C"/>
    <w:rsid w:val="00794DF0"/>
    <w:rsid w:val="007C3222"/>
    <w:rsid w:val="007D3AE7"/>
    <w:rsid w:val="007D793C"/>
    <w:rsid w:val="00881846"/>
    <w:rsid w:val="00882643"/>
    <w:rsid w:val="00897837"/>
    <w:rsid w:val="008C6F0A"/>
    <w:rsid w:val="008E3665"/>
    <w:rsid w:val="008F7FE4"/>
    <w:rsid w:val="009268E4"/>
    <w:rsid w:val="00930DF8"/>
    <w:rsid w:val="00933CEB"/>
    <w:rsid w:val="009668ED"/>
    <w:rsid w:val="00981DA1"/>
    <w:rsid w:val="00990D6C"/>
    <w:rsid w:val="009B0844"/>
    <w:rsid w:val="009F6EB3"/>
    <w:rsid w:val="00A91C4C"/>
    <w:rsid w:val="00AA1620"/>
    <w:rsid w:val="00AB31B4"/>
    <w:rsid w:val="00AF0C79"/>
    <w:rsid w:val="00B17ECC"/>
    <w:rsid w:val="00B85FD3"/>
    <w:rsid w:val="00BB5682"/>
    <w:rsid w:val="00BD41EB"/>
    <w:rsid w:val="00BD7C33"/>
    <w:rsid w:val="00BE3C2D"/>
    <w:rsid w:val="00C03618"/>
    <w:rsid w:val="00C7143D"/>
    <w:rsid w:val="00C729CE"/>
    <w:rsid w:val="00CF2778"/>
    <w:rsid w:val="00CF64E2"/>
    <w:rsid w:val="00D147D4"/>
    <w:rsid w:val="00D636EE"/>
    <w:rsid w:val="00D9301F"/>
    <w:rsid w:val="00DD22D0"/>
    <w:rsid w:val="00DE4BFE"/>
    <w:rsid w:val="00E40563"/>
    <w:rsid w:val="00E47483"/>
    <w:rsid w:val="00E775B0"/>
    <w:rsid w:val="00EA4A6B"/>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0A4968F3"/>
  <w15:docId w15:val="{B5220454-8FCE-421E-8B0C-3056E5F8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UnresolvedMention">
    <w:name w:val="Unresolved Mention"/>
    <w:basedOn w:val="DefaultParagraphFont"/>
    <w:uiPriority w:val="99"/>
    <w:semiHidden/>
    <w:unhideWhenUsed/>
    <w:rsid w:val="009F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2.health.wa.gov.au/Articles/S_T/Sexual-health-and-blood-borne-viruses-workforce-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567C3BFA6894AAF920DB5628AA431" ma:contentTypeVersion="1" ma:contentTypeDescription="Create a new document." ma:contentTypeScope="" ma:versionID="9efded8bede4c3b4c001f090af5fe9d1">
  <xsd:schema xmlns:xsd="http://www.w3.org/2001/XMLSchema" xmlns:xs="http://www.w3.org/2001/XMLSchema" xmlns:p="http://schemas.microsoft.com/office/2006/metadata/properties" xmlns:ns2="c28d392b-250a-46f9-9c6d-396c4cbcde04" targetNamespace="http://schemas.microsoft.com/office/2006/metadata/properties" ma:root="true" ma:fieldsID="0b4df292ba137bac79064bc43b45887b" ns2:_="">
    <xsd:import namespace="c28d392b-250a-46f9-9c6d-396c4cbcd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d392b-250a-46f9-9c6d-396c4cbcd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28d392b-250a-46f9-9c6d-396c4cbcde04">QE4PUQ6XCENJ-171-56</_dlc_DocId>
    <_dlc_DocIdUrl xmlns="c28d392b-250a-46f9-9c6d-396c4cbcde04">
      <Url>https://doh-healthpoint.hdwa.health.wa.gov.au/directory/OfficeOfTheDirectorGeneral/Communications/_layouts/DocIdRedir.aspx?ID=QE4PUQ6XCENJ-171-56</Url>
      <Description>QE4PUQ6XCENJ-171-56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C5E9-1AEA-4382-90E3-A6D5D2E2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d392b-250a-46f9-9c6d-396c4cbcd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70EE8-D986-41E6-84B8-DEF6A1B2B0B4}">
  <ds:schemaRefs>
    <ds:schemaRef ds:uri="http://schemas.microsoft.com/sharepoint/events"/>
  </ds:schemaRefs>
</ds:datastoreItem>
</file>

<file path=customXml/itemProps3.xml><?xml version="1.0" encoding="utf-8"?>
<ds:datastoreItem xmlns:ds="http://schemas.openxmlformats.org/officeDocument/2006/customXml" ds:itemID="{57ADCE9C-F96A-4F9C-A932-157CFEB43436}">
  <ds:schemaRefs>
    <ds:schemaRef ds:uri="http://schemas.microsoft.com/sharepoint/v3/contenttype/forms"/>
  </ds:schemaRefs>
</ds:datastoreItem>
</file>

<file path=customXml/itemProps4.xml><?xml version="1.0" encoding="utf-8"?>
<ds:datastoreItem xmlns:ds="http://schemas.openxmlformats.org/officeDocument/2006/customXml" ds:itemID="{818CDD20-059B-42F3-828D-252EF5D0DCEC}">
  <ds:schemaRef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c28d392b-250a-46f9-9c6d-396c4cbcde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5125662-B52F-43E7-8041-786E3279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Bastian, Lisa</cp:lastModifiedBy>
  <cp:revision>4</cp:revision>
  <dcterms:created xsi:type="dcterms:W3CDTF">2024-08-06T01:02:00Z</dcterms:created>
  <dcterms:modified xsi:type="dcterms:W3CDTF">2024-08-06T01:35:00Z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259af39f-6f15-4cb0-a2ea-2c22aea4d0fd</vt:lpwstr>
  </property>
  <property fmtid="{D5CDD505-2E9C-101B-9397-08002B2CF9AE}" pid="3" name="ContentTypeId">
    <vt:lpwstr>0x0101006FC567C3BFA6894AAF920DB5628AA431</vt:lpwstr>
  </property>
</Properties>
</file>